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71"/>
        <w:gridCol w:w="5280"/>
        <w:gridCol w:w="1560"/>
      </w:tblGrid>
      <w:tr w:rsidR="00614778">
        <w:tc>
          <w:tcPr>
            <w:tcW w:w="2471" w:type="dxa"/>
            <w:shd w:val="clear" w:color="auto" w:fill="auto"/>
          </w:tcPr>
          <w:p w:rsidR="00614778" w:rsidRDefault="00614778">
            <w:pPr>
              <w:suppressAutoHyphens w:val="0"/>
              <w:autoSpaceDE/>
              <w:snapToGrid w:val="0"/>
              <w:rPr>
                <w:sz w:val="26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280" w:type="dxa"/>
            <w:shd w:val="clear" w:color="auto" w:fill="auto"/>
          </w:tcPr>
          <w:p w:rsidR="00614778" w:rsidRDefault="00614778">
            <w:pPr>
              <w:tabs>
                <w:tab w:val="left" w:pos="1215"/>
                <w:tab w:val="center" w:pos="2689"/>
                <w:tab w:val="left" w:pos="3870"/>
              </w:tabs>
              <w:suppressAutoHyphens w:val="0"/>
              <w:autoSpaceDE/>
            </w:pPr>
            <w:r>
              <w:rPr>
                <w:lang w:eastAsia="ru-RU"/>
              </w:rPr>
              <w:tab/>
            </w:r>
            <w:r>
              <w:rPr>
                <w:lang w:eastAsia="ru-RU"/>
              </w:rPr>
              <w:tab/>
            </w:r>
            <w:r w:rsidR="00F57608">
              <w:rPr>
                <w:noProof/>
                <w:lang w:eastAsia="ru-RU"/>
              </w:rPr>
              <w:drawing>
                <wp:inline distT="0" distB="0" distL="0" distR="0">
                  <wp:extent cx="659765" cy="73152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1" t="-17" r="-21" b="-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7315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ru-RU"/>
              </w:rPr>
              <w:tab/>
            </w:r>
          </w:p>
        </w:tc>
        <w:tc>
          <w:tcPr>
            <w:tcW w:w="1560" w:type="dxa"/>
            <w:shd w:val="clear" w:color="auto" w:fill="auto"/>
          </w:tcPr>
          <w:p w:rsidR="00614778" w:rsidRDefault="00614778">
            <w:pPr>
              <w:suppressAutoHyphens w:val="0"/>
              <w:autoSpaceDE/>
              <w:snapToGrid w:val="0"/>
              <w:rPr>
                <w:sz w:val="26"/>
                <w:lang w:eastAsia="ru-RU"/>
              </w:rPr>
            </w:pPr>
          </w:p>
        </w:tc>
      </w:tr>
    </w:tbl>
    <w:p w:rsidR="00614778" w:rsidRDefault="00614778">
      <w:pPr>
        <w:suppressAutoHyphens w:val="0"/>
        <w:autoSpaceDE/>
        <w:rPr>
          <w:lang w:eastAsia="ru-RU"/>
        </w:rPr>
      </w:pPr>
    </w:p>
    <w:p w:rsidR="00614778" w:rsidRDefault="00614778">
      <w:pPr>
        <w:suppressAutoHyphens w:val="0"/>
        <w:autoSpaceDE/>
        <w:spacing w:after="120" w:line="240" w:lineRule="atLeast"/>
        <w:jc w:val="center"/>
      </w:pPr>
      <w:r>
        <w:rPr>
          <w:b/>
          <w:bCs/>
          <w:spacing w:val="44"/>
          <w:sz w:val="24"/>
          <w:szCs w:val="24"/>
          <w:lang w:eastAsia="ru-RU"/>
        </w:rPr>
        <w:t>МИНИСТЕРСТВО ПРОСВЕЩЕНИЯ</w:t>
      </w:r>
      <w:r>
        <w:rPr>
          <w:b/>
          <w:bCs/>
          <w:spacing w:val="44"/>
          <w:sz w:val="24"/>
          <w:szCs w:val="24"/>
          <w:lang w:eastAsia="ru-RU"/>
        </w:rPr>
        <w:br/>
        <w:t>РОССИЙСКОЙ ФЕДЕРАЦИИ</w:t>
      </w:r>
    </w:p>
    <w:p w:rsidR="00614778" w:rsidRDefault="00614778">
      <w:pPr>
        <w:suppressAutoHyphens w:val="0"/>
        <w:autoSpaceDE/>
        <w:spacing w:line="320" w:lineRule="exact"/>
        <w:jc w:val="center"/>
      </w:pPr>
      <w:r>
        <w:rPr>
          <w:b/>
          <w:bCs/>
          <w:spacing w:val="26"/>
          <w:sz w:val="24"/>
          <w:szCs w:val="24"/>
          <w:lang w:eastAsia="ru-RU"/>
        </w:rPr>
        <w:t>(МИНПРОСВЕЩЕНИЯ РОССИИ)</w:t>
      </w:r>
    </w:p>
    <w:p w:rsidR="00614778" w:rsidRDefault="00614778">
      <w:pPr>
        <w:suppressAutoHyphens w:val="0"/>
        <w:autoSpaceDE/>
        <w:spacing w:line="240" w:lineRule="atLeast"/>
        <w:jc w:val="center"/>
        <w:rPr>
          <w:b/>
          <w:bCs/>
          <w:spacing w:val="20"/>
          <w:sz w:val="24"/>
          <w:szCs w:val="24"/>
          <w:lang w:eastAsia="ru-RU"/>
        </w:rPr>
      </w:pPr>
    </w:p>
    <w:p w:rsidR="00614778" w:rsidRDefault="00614778">
      <w:pPr>
        <w:keepNext/>
        <w:suppressAutoHyphens w:val="0"/>
        <w:autoSpaceDE/>
        <w:spacing w:line="240" w:lineRule="atLeast"/>
        <w:jc w:val="center"/>
      </w:pPr>
      <w:proofErr w:type="gramStart"/>
      <w:r>
        <w:rPr>
          <w:b/>
          <w:spacing w:val="20"/>
          <w:sz w:val="36"/>
          <w:lang w:eastAsia="ru-RU"/>
        </w:rPr>
        <w:t>П</w:t>
      </w:r>
      <w:proofErr w:type="gramEnd"/>
      <w:r>
        <w:rPr>
          <w:b/>
          <w:spacing w:val="20"/>
          <w:sz w:val="36"/>
          <w:lang w:eastAsia="ru-RU"/>
        </w:rPr>
        <w:t xml:space="preserve"> Р И К А З </w:t>
      </w:r>
    </w:p>
    <w:p w:rsidR="00614778" w:rsidRDefault="00614778">
      <w:pPr>
        <w:keepNext/>
        <w:suppressAutoHyphens w:val="0"/>
        <w:autoSpaceDE/>
        <w:spacing w:line="240" w:lineRule="atLeast"/>
        <w:jc w:val="center"/>
        <w:rPr>
          <w:b/>
          <w:spacing w:val="20"/>
          <w:sz w:val="36"/>
          <w:lang w:eastAsia="ru-RU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040"/>
        <w:gridCol w:w="2268"/>
        <w:gridCol w:w="3898"/>
      </w:tblGrid>
      <w:tr w:rsidR="00614778">
        <w:trPr>
          <w:trHeight w:val="646"/>
        </w:trPr>
        <w:tc>
          <w:tcPr>
            <w:tcW w:w="4040" w:type="dxa"/>
            <w:shd w:val="clear" w:color="auto" w:fill="auto"/>
          </w:tcPr>
          <w:p w:rsidR="00614778" w:rsidRDefault="00614778">
            <w:pPr>
              <w:suppressAutoHyphens w:val="0"/>
              <w:autoSpaceDE/>
              <w:spacing w:after="120" w:line="240" w:lineRule="atLeast"/>
            </w:pPr>
            <w:r>
              <w:rPr>
                <w:sz w:val="28"/>
                <w:szCs w:val="28"/>
                <w:lang w:eastAsia="ru-RU"/>
              </w:rPr>
              <w:t xml:space="preserve">« ___ » </w:t>
            </w:r>
            <w:r>
              <w:rPr>
                <w:sz w:val="28"/>
                <w:szCs w:val="28"/>
                <w:u w:val="single"/>
                <w:lang w:eastAsia="ar-SA"/>
              </w:rPr>
              <w:tab/>
              <w:t xml:space="preserve">                     </w:t>
            </w:r>
            <w:r>
              <w:rPr>
                <w:sz w:val="28"/>
                <w:szCs w:val="28"/>
                <w:lang w:eastAsia="ar-SA"/>
              </w:rPr>
              <w:t xml:space="preserve"> 2023 г.</w:t>
            </w:r>
          </w:p>
          <w:p w:rsidR="00614778" w:rsidRDefault="00614778">
            <w:pPr>
              <w:suppressAutoHyphens w:val="0"/>
              <w:autoSpaceDE/>
              <w:rPr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614778" w:rsidRDefault="00614778">
            <w:pPr>
              <w:suppressAutoHyphens w:val="0"/>
              <w:autoSpaceDE/>
              <w:snapToGrid w:val="0"/>
              <w:rPr>
                <w:sz w:val="16"/>
                <w:szCs w:val="16"/>
                <w:lang w:eastAsia="ru-RU"/>
              </w:rPr>
            </w:pPr>
          </w:p>
          <w:p w:rsidR="00614778" w:rsidRDefault="00614778">
            <w:pPr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  <w:p w:rsidR="00614778" w:rsidRDefault="00614778">
            <w:pPr>
              <w:suppressAutoHyphens w:val="0"/>
              <w:autoSpaceDE/>
              <w:jc w:val="center"/>
            </w:pPr>
            <w:r>
              <w:rPr>
                <w:sz w:val="26"/>
                <w:szCs w:val="26"/>
                <w:lang w:eastAsia="ru-RU"/>
              </w:rPr>
              <w:t>Москва</w:t>
            </w:r>
          </w:p>
        </w:tc>
        <w:tc>
          <w:tcPr>
            <w:tcW w:w="3898" w:type="dxa"/>
            <w:shd w:val="clear" w:color="auto" w:fill="auto"/>
          </w:tcPr>
          <w:p w:rsidR="00614778" w:rsidRDefault="00614778">
            <w:pPr>
              <w:suppressAutoHyphens w:val="0"/>
              <w:autoSpaceDE/>
              <w:jc w:val="right"/>
            </w:pPr>
            <w:r>
              <w:rPr>
                <w:sz w:val="28"/>
                <w:szCs w:val="28"/>
                <w:lang w:eastAsia="ru-RU"/>
              </w:rPr>
              <w:t>№</w:t>
            </w:r>
            <w:r>
              <w:rPr>
                <w:sz w:val="26"/>
                <w:szCs w:val="26"/>
                <w:lang w:eastAsia="ru-RU"/>
              </w:rPr>
              <w:t xml:space="preserve">  ______</w:t>
            </w:r>
          </w:p>
        </w:tc>
      </w:tr>
    </w:tbl>
    <w:p w:rsidR="00614778" w:rsidRDefault="00614778">
      <w:pPr>
        <w:rPr>
          <w:sz w:val="28"/>
          <w:szCs w:val="28"/>
          <w:lang w:eastAsia="ar-SA"/>
        </w:rPr>
      </w:pPr>
    </w:p>
    <w:p w:rsidR="00614778" w:rsidRDefault="00614778">
      <w:pPr>
        <w:jc w:val="center"/>
      </w:pPr>
      <w:r>
        <w:rPr>
          <w:b/>
          <w:sz w:val="28"/>
          <w:szCs w:val="28"/>
        </w:rPr>
        <w:t xml:space="preserve">Об утверждении Порядка и условий выдачи медалей </w:t>
      </w:r>
    </w:p>
    <w:p w:rsidR="00614778" w:rsidRDefault="00614778">
      <w:pPr>
        <w:jc w:val="center"/>
      </w:pPr>
      <w:r>
        <w:rPr>
          <w:b/>
          <w:sz w:val="28"/>
          <w:szCs w:val="28"/>
        </w:rPr>
        <w:t>«За особые успехи в учении» I и II степеней</w:t>
      </w:r>
    </w:p>
    <w:p w:rsidR="00614778" w:rsidRDefault="00614778">
      <w:pPr>
        <w:jc w:val="both"/>
        <w:rPr>
          <w:b/>
          <w:sz w:val="28"/>
          <w:szCs w:val="28"/>
        </w:rPr>
      </w:pPr>
    </w:p>
    <w:p w:rsidR="00614778" w:rsidRDefault="00614778">
      <w:pPr>
        <w:tabs>
          <w:tab w:val="left" w:pos="426"/>
          <w:tab w:val="left" w:pos="993"/>
        </w:tabs>
        <w:spacing w:line="312" w:lineRule="auto"/>
        <w:ind w:firstLine="709"/>
        <w:jc w:val="both"/>
      </w:pPr>
      <w:r>
        <w:rPr>
          <w:rFonts w:eastAsia="Calibri"/>
          <w:sz w:val="28"/>
          <w:szCs w:val="28"/>
        </w:rPr>
        <w:t xml:space="preserve">В соответствии с частью 10 статьи 34 Федерального закона от 29 декабря </w:t>
      </w:r>
      <w:r>
        <w:rPr>
          <w:rFonts w:eastAsia="Calibri"/>
          <w:sz w:val="28"/>
          <w:szCs w:val="28"/>
        </w:rPr>
        <w:br/>
        <w:t>2012 г. № 273-ФЗ «Об образовании в Российской Федерации»</w:t>
      </w:r>
      <w:r w:rsidR="002C1F56">
        <w:rPr>
          <w:rFonts w:eastAsia="Calibri"/>
          <w:sz w:val="28"/>
          <w:szCs w:val="28"/>
        </w:rPr>
        <w:t xml:space="preserve"> и</w:t>
      </w:r>
      <w:r>
        <w:rPr>
          <w:rFonts w:eastAsia="Calibri"/>
          <w:sz w:val="28"/>
          <w:szCs w:val="28"/>
        </w:rPr>
        <w:t xml:space="preserve"> пунктом 1 </w:t>
      </w:r>
      <w:r>
        <w:rPr>
          <w:rFonts w:eastAsia="Calibri"/>
          <w:sz w:val="28"/>
          <w:szCs w:val="28"/>
        </w:rPr>
        <w:br/>
        <w:t xml:space="preserve">Положения о Министерстве просвещения Российской Федерации, утвержденного постановлением Правительства Российской Федерации от 28 июля 2018 г. № 884, </w:t>
      </w:r>
      <w:r w:rsidR="004E1FCF">
        <w:rPr>
          <w:rFonts w:eastAsia="Calibri"/>
          <w:sz w:val="28"/>
          <w:szCs w:val="28"/>
        </w:rPr>
        <w:br/>
      </w:r>
      <w:proofErr w:type="gramStart"/>
      <w:r>
        <w:rPr>
          <w:rFonts w:eastAsia="Calibri"/>
          <w:sz w:val="28"/>
          <w:szCs w:val="28"/>
        </w:rPr>
        <w:t>п</w:t>
      </w:r>
      <w:proofErr w:type="gramEnd"/>
      <w:r>
        <w:rPr>
          <w:rFonts w:eastAsia="Calibri"/>
          <w:sz w:val="28"/>
          <w:szCs w:val="28"/>
        </w:rPr>
        <w:t xml:space="preserve"> р и к а з ы в а ю:</w:t>
      </w:r>
    </w:p>
    <w:p w:rsidR="00614778" w:rsidRDefault="00614778">
      <w:pPr>
        <w:tabs>
          <w:tab w:val="left" w:pos="426"/>
          <w:tab w:val="left" w:pos="993"/>
        </w:tabs>
        <w:spacing w:line="312" w:lineRule="auto"/>
        <w:ind w:firstLine="709"/>
        <w:jc w:val="both"/>
      </w:pPr>
      <w:r>
        <w:rPr>
          <w:rFonts w:eastAsia="Calibri"/>
          <w:sz w:val="28"/>
          <w:szCs w:val="28"/>
        </w:rPr>
        <w:t>1.</w:t>
      </w:r>
      <w:r>
        <w:rPr>
          <w:rFonts w:eastAsia="Calibri"/>
          <w:sz w:val="28"/>
          <w:szCs w:val="28"/>
        </w:rPr>
        <w:tab/>
        <w:t>Утвердить прилагаемы</w:t>
      </w:r>
      <w:r w:rsidR="002C1F56">
        <w:rPr>
          <w:rFonts w:eastAsia="Calibri"/>
          <w:sz w:val="28"/>
          <w:szCs w:val="28"/>
        </w:rPr>
        <w:t xml:space="preserve">е </w:t>
      </w:r>
      <w:r>
        <w:rPr>
          <w:rFonts w:eastAsia="Calibri"/>
          <w:sz w:val="28"/>
          <w:szCs w:val="28"/>
        </w:rPr>
        <w:t>Порядок и условия выдачи медалей «За особые успехи в учении» I и II степеней.</w:t>
      </w:r>
    </w:p>
    <w:p w:rsidR="002C1F56" w:rsidRPr="00CA6F97" w:rsidRDefault="00614778" w:rsidP="002C1F56">
      <w:pPr>
        <w:tabs>
          <w:tab w:val="left" w:pos="426"/>
          <w:tab w:val="left" w:pos="993"/>
        </w:tabs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>
        <w:rPr>
          <w:rFonts w:eastAsia="Calibri"/>
          <w:sz w:val="28"/>
          <w:szCs w:val="28"/>
        </w:rPr>
        <w:tab/>
        <w:t>Признать утратившим</w:t>
      </w:r>
      <w:r w:rsidR="002C1F56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 xml:space="preserve"> силу</w:t>
      </w:r>
      <w:r w:rsidR="002C1F56" w:rsidRPr="00CA6F97">
        <w:rPr>
          <w:rFonts w:eastAsia="Calibri"/>
          <w:sz w:val="28"/>
          <w:szCs w:val="28"/>
        </w:rPr>
        <w:t>:</w:t>
      </w:r>
    </w:p>
    <w:p w:rsidR="002C1F56" w:rsidRDefault="00614778" w:rsidP="002C1F56">
      <w:pPr>
        <w:tabs>
          <w:tab w:val="left" w:pos="426"/>
          <w:tab w:val="left" w:pos="993"/>
        </w:tabs>
        <w:spacing w:line="312" w:lineRule="auto"/>
        <w:ind w:firstLine="709"/>
        <w:jc w:val="both"/>
      </w:pPr>
      <w:r>
        <w:rPr>
          <w:rFonts w:eastAsia="Calibri"/>
          <w:sz w:val="28"/>
          <w:szCs w:val="28"/>
        </w:rPr>
        <w:t xml:space="preserve">приказ Министерства образования и науки Российской Федерации от 23 июня 2014 г. № 685 «Об утверждении </w:t>
      </w:r>
      <w:r w:rsidR="002C1F56">
        <w:rPr>
          <w:rFonts w:eastAsia="Calibri"/>
          <w:sz w:val="28"/>
          <w:szCs w:val="28"/>
        </w:rPr>
        <w:t>П</w:t>
      </w:r>
      <w:r>
        <w:rPr>
          <w:rFonts w:eastAsia="Calibri"/>
          <w:sz w:val="28"/>
          <w:szCs w:val="28"/>
        </w:rPr>
        <w:t xml:space="preserve">орядка выдачи медали «За особые успехи </w:t>
      </w:r>
      <w:r>
        <w:rPr>
          <w:rFonts w:eastAsia="Calibri"/>
          <w:sz w:val="28"/>
          <w:szCs w:val="28"/>
        </w:rPr>
        <w:br/>
        <w:t xml:space="preserve">в учении» (зарегистрирован Министерством юстиции Российской Федерации </w:t>
      </w:r>
      <w:r>
        <w:rPr>
          <w:rFonts w:eastAsia="Calibri"/>
          <w:sz w:val="28"/>
          <w:szCs w:val="28"/>
        </w:rPr>
        <w:br/>
        <w:t>7 июля 2014 г. регистрационный № 32997)</w:t>
      </w:r>
      <w:r w:rsidR="002C1F56" w:rsidRPr="002C1F56">
        <w:rPr>
          <w:rFonts w:eastAsia="Calibri"/>
          <w:sz w:val="28"/>
          <w:szCs w:val="28"/>
        </w:rPr>
        <w:t>;</w:t>
      </w:r>
    </w:p>
    <w:p w:rsidR="002C1F56" w:rsidRDefault="002C1F56" w:rsidP="002C1F56">
      <w:pPr>
        <w:tabs>
          <w:tab w:val="left" w:pos="426"/>
          <w:tab w:val="left" w:pos="993"/>
        </w:tabs>
        <w:spacing w:line="312" w:lineRule="auto"/>
        <w:ind w:firstLine="709"/>
        <w:jc w:val="both"/>
      </w:pPr>
      <w:r>
        <w:rPr>
          <w:rFonts w:eastAsia="Calibri"/>
          <w:sz w:val="28"/>
          <w:szCs w:val="28"/>
        </w:rPr>
        <w:t xml:space="preserve">приказ Министерства просвещения Российской Федерации от 14 апреля </w:t>
      </w:r>
      <w:r>
        <w:rPr>
          <w:rFonts w:eastAsia="Calibri"/>
          <w:sz w:val="28"/>
          <w:szCs w:val="28"/>
        </w:rPr>
        <w:br/>
        <w:t>2023 г. № 270 «О внесении изменений в Порядок выдачи медали «За особые успехи в учении», утвержденный приказом Министерства образования и науки Российской Федерации от 23 июня 2014 г. № 685» (зарегистрирован Министерством юстиции Российской Федерации 26 мая 2023 г., регистрационный № 73497).</w:t>
      </w:r>
    </w:p>
    <w:p w:rsidR="00614778" w:rsidRDefault="00614778">
      <w:pPr>
        <w:tabs>
          <w:tab w:val="left" w:pos="426"/>
          <w:tab w:val="left" w:pos="993"/>
        </w:tabs>
        <w:spacing w:line="312" w:lineRule="auto"/>
        <w:ind w:firstLine="709"/>
        <w:jc w:val="both"/>
      </w:pPr>
    </w:p>
    <w:p w:rsidR="00614778" w:rsidRDefault="00614778">
      <w:pPr>
        <w:tabs>
          <w:tab w:val="left" w:pos="426"/>
          <w:tab w:val="left" w:pos="993"/>
        </w:tabs>
        <w:spacing w:line="312" w:lineRule="auto"/>
        <w:ind w:firstLine="709"/>
        <w:jc w:val="both"/>
        <w:rPr>
          <w:rFonts w:eastAsia="Calibri"/>
          <w:sz w:val="28"/>
          <w:szCs w:val="28"/>
        </w:rPr>
      </w:pPr>
    </w:p>
    <w:p w:rsidR="00614778" w:rsidRDefault="00614778">
      <w:pPr>
        <w:tabs>
          <w:tab w:val="left" w:pos="426"/>
          <w:tab w:val="left" w:pos="993"/>
        </w:tabs>
        <w:spacing w:line="312" w:lineRule="auto"/>
        <w:ind w:firstLine="709"/>
        <w:jc w:val="both"/>
        <w:rPr>
          <w:rFonts w:eastAsia="Calibri"/>
          <w:sz w:val="28"/>
          <w:szCs w:val="28"/>
        </w:rPr>
      </w:pPr>
    </w:p>
    <w:p w:rsidR="00614778" w:rsidRDefault="00614778">
      <w:pPr>
        <w:tabs>
          <w:tab w:val="left" w:pos="426"/>
          <w:tab w:val="left" w:pos="993"/>
        </w:tabs>
        <w:spacing w:line="312" w:lineRule="auto"/>
        <w:ind w:firstLine="709"/>
        <w:jc w:val="both"/>
        <w:rPr>
          <w:rFonts w:eastAsia="Calibri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3941"/>
        <w:gridCol w:w="3004"/>
      </w:tblGrid>
      <w:tr w:rsidR="00614778">
        <w:trPr>
          <w:trHeight w:val="673"/>
        </w:trPr>
        <w:tc>
          <w:tcPr>
            <w:tcW w:w="3261" w:type="dxa"/>
            <w:shd w:val="clear" w:color="auto" w:fill="auto"/>
          </w:tcPr>
          <w:p w:rsidR="00614778" w:rsidRDefault="00614778">
            <w:pPr>
              <w:autoSpaceDE/>
              <w:snapToGrid w:val="0"/>
              <w:ind w:left="-108"/>
            </w:pPr>
            <w:r>
              <w:rPr>
                <w:sz w:val="28"/>
                <w:szCs w:val="28"/>
              </w:rPr>
              <w:t>Министр</w:t>
            </w:r>
          </w:p>
        </w:tc>
        <w:tc>
          <w:tcPr>
            <w:tcW w:w="3941" w:type="dxa"/>
            <w:shd w:val="clear" w:color="auto" w:fill="auto"/>
          </w:tcPr>
          <w:p w:rsidR="00614778" w:rsidRDefault="00614778">
            <w:pPr>
              <w:snapToGrid w:val="0"/>
              <w:spacing w:line="36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004" w:type="dxa"/>
            <w:shd w:val="clear" w:color="auto" w:fill="auto"/>
          </w:tcPr>
          <w:p w:rsidR="00614778" w:rsidRDefault="00614778">
            <w:pPr>
              <w:spacing w:line="360" w:lineRule="auto"/>
              <w:ind w:right="-108"/>
              <w:jc w:val="right"/>
            </w:pPr>
            <w:r>
              <w:rPr>
                <w:sz w:val="28"/>
                <w:szCs w:val="28"/>
              </w:rPr>
              <w:t>С.С. Кравцов</w:t>
            </w:r>
          </w:p>
        </w:tc>
      </w:tr>
    </w:tbl>
    <w:p w:rsidR="00614778" w:rsidRDefault="00614778">
      <w:pPr>
        <w:sectPr w:rsidR="00614778">
          <w:headerReference w:type="default" r:id="rId8"/>
          <w:footerReference w:type="default" r:id="rId9"/>
          <w:footerReference w:type="first" r:id="rId10"/>
          <w:pgSz w:w="11906" w:h="16838"/>
          <w:pgMar w:top="709" w:right="567" w:bottom="1134" w:left="1134" w:header="567" w:footer="567" w:gutter="0"/>
          <w:cols w:space="720"/>
          <w:titlePg/>
          <w:docGrid w:linePitch="360"/>
        </w:sectPr>
      </w:pPr>
    </w:p>
    <w:p w:rsidR="00614778" w:rsidRDefault="00614778">
      <w:pPr>
        <w:widowControl w:val="0"/>
        <w:tabs>
          <w:tab w:val="left" w:pos="4253"/>
        </w:tabs>
        <w:suppressAutoHyphens w:val="0"/>
        <w:autoSpaceDE/>
        <w:ind w:left="4678"/>
        <w:jc w:val="center"/>
      </w:pPr>
      <w:r>
        <w:rPr>
          <w:sz w:val="28"/>
          <w:szCs w:val="28"/>
          <w:lang w:eastAsia="ru-RU"/>
        </w:rPr>
        <w:lastRenderedPageBreak/>
        <w:t>УТВЕРЖДЕН</w:t>
      </w:r>
      <w:r w:rsidR="002C1F56">
        <w:rPr>
          <w:sz w:val="28"/>
          <w:szCs w:val="28"/>
          <w:lang w:eastAsia="ru-RU"/>
        </w:rPr>
        <w:t>Ы</w:t>
      </w:r>
    </w:p>
    <w:p w:rsidR="00614778" w:rsidRDefault="00614778">
      <w:pPr>
        <w:widowControl w:val="0"/>
        <w:tabs>
          <w:tab w:val="left" w:pos="4253"/>
        </w:tabs>
        <w:suppressAutoHyphens w:val="0"/>
        <w:autoSpaceDE/>
        <w:ind w:left="4678"/>
        <w:jc w:val="center"/>
      </w:pPr>
      <w:r>
        <w:rPr>
          <w:sz w:val="28"/>
          <w:szCs w:val="28"/>
          <w:lang w:eastAsia="ru-RU"/>
        </w:rPr>
        <w:t xml:space="preserve">приказом Министерства просвещения </w:t>
      </w:r>
    </w:p>
    <w:p w:rsidR="00614778" w:rsidRDefault="00614778">
      <w:pPr>
        <w:widowControl w:val="0"/>
        <w:tabs>
          <w:tab w:val="left" w:pos="4253"/>
        </w:tabs>
        <w:suppressAutoHyphens w:val="0"/>
        <w:autoSpaceDE/>
        <w:ind w:left="4678"/>
        <w:jc w:val="center"/>
      </w:pPr>
      <w:r>
        <w:rPr>
          <w:sz w:val="28"/>
          <w:szCs w:val="28"/>
          <w:lang w:eastAsia="ru-RU"/>
        </w:rPr>
        <w:t>Российской Федерации</w:t>
      </w:r>
    </w:p>
    <w:p w:rsidR="00614778" w:rsidRDefault="00614778">
      <w:pPr>
        <w:widowControl w:val="0"/>
        <w:tabs>
          <w:tab w:val="left" w:pos="4253"/>
        </w:tabs>
        <w:suppressAutoHyphens w:val="0"/>
        <w:autoSpaceDE/>
        <w:ind w:left="4678"/>
        <w:jc w:val="center"/>
      </w:pPr>
      <w:r>
        <w:rPr>
          <w:sz w:val="28"/>
          <w:szCs w:val="28"/>
          <w:lang w:eastAsia="ru-RU"/>
        </w:rPr>
        <w:t xml:space="preserve">от « __ » </w:t>
      </w:r>
      <w:r>
        <w:rPr>
          <w:sz w:val="28"/>
          <w:szCs w:val="28"/>
          <w:u w:val="single"/>
          <w:lang w:eastAsia="ru-RU"/>
        </w:rPr>
        <w:t xml:space="preserve">                  </w:t>
      </w:r>
      <w:r>
        <w:rPr>
          <w:sz w:val="28"/>
          <w:szCs w:val="28"/>
          <w:lang w:eastAsia="ru-RU"/>
        </w:rPr>
        <w:t xml:space="preserve"> 2023 г. № _____</w:t>
      </w:r>
    </w:p>
    <w:p w:rsidR="00614778" w:rsidRDefault="00614778">
      <w:pPr>
        <w:suppressAutoHyphens w:val="0"/>
        <w:rPr>
          <w:rFonts w:ascii="Calibri" w:eastAsia="Calibri" w:hAnsi="Calibri" w:cs="Calibri"/>
          <w:sz w:val="28"/>
          <w:szCs w:val="28"/>
          <w:lang w:eastAsia="ru-RU"/>
        </w:rPr>
      </w:pPr>
    </w:p>
    <w:p w:rsidR="00614778" w:rsidRDefault="00614778">
      <w:pPr>
        <w:suppressAutoHyphens w:val="0"/>
        <w:rPr>
          <w:rFonts w:ascii="Calibri" w:eastAsia="Calibri" w:hAnsi="Calibri" w:cs="Calibri"/>
          <w:sz w:val="28"/>
          <w:szCs w:val="28"/>
          <w:lang w:eastAsia="ru-RU"/>
        </w:rPr>
      </w:pPr>
    </w:p>
    <w:p w:rsidR="00614778" w:rsidRDefault="00614778">
      <w:pPr>
        <w:jc w:val="center"/>
      </w:pPr>
      <w:r>
        <w:rPr>
          <w:sz w:val="28"/>
          <w:szCs w:val="28"/>
        </w:rPr>
        <w:t xml:space="preserve">Порядок и условия выдачи медалей </w:t>
      </w:r>
    </w:p>
    <w:p w:rsidR="00614778" w:rsidRDefault="00614778">
      <w:pPr>
        <w:jc w:val="center"/>
      </w:pPr>
      <w:r>
        <w:rPr>
          <w:sz w:val="28"/>
          <w:szCs w:val="28"/>
        </w:rPr>
        <w:t>«За особые успехи в учении» I и II степеней</w:t>
      </w:r>
    </w:p>
    <w:p w:rsidR="00614778" w:rsidRDefault="00614778">
      <w:pPr>
        <w:jc w:val="center"/>
      </w:pPr>
    </w:p>
    <w:p w:rsidR="00614778" w:rsidRDefault="00EF12F0">
      <w:pPr>
        <w:suppressAutoHyphens w:val="0"/>
        <w:spacing w:line="312" w:lineRule="auto"/>
        <w:ind w:firstLine="709"/>
        <w:contextualSpacing/>
        <w:jc w:val="both"/>
      </w:pPr>
      <w:r>
        <w:rPr>
          <w:sz w:val="28"/>
          <w:szCs w:val="28"/>
          <w:lang w:eastAsia="ru-RU"/>
        </w:rPr>
        <w:t>1</w:t>
      </w:r>
      <w:r w:rsidR="00614778">
        <w:rPr>
          <w:sz w:val="28"/>
          <w:szCs w:val="28"/>
          <w:lang w:eastAsia="ru-RU"/>
        </w:rPr>
        <w:t>. </w:t>
      </w:r>
      <w:proofErr w:type="gramStart"/>
      <w:r w:rsidR="00614778">
        <w:rPr>
          <w:sz w:val="28"/>
          <w:szCs w:val="28"/>
          <w:lang w:eastAsia="ru-RU"/>
        </w:rPr>
        <w:t>Медаль</w:t>
      </w:r>
      <w:r>
        <w:rPr>
          <w:sz w:val="28"/>
          <w:szCs w:val="28"/>
          <w:lang w:eastAsia="ru-RU"/>
        </w:rPr>
        <w:t xml:space="preserve"> </w:t>
      </w:r>
      <w:r w:rsidRPr="00EF12F0">
        <w:rPr>
          <w:sz w:val="28"/>
          <w:szCs w:val="28"/>
          <w:lang w:eastAsia="ru-RU"/>
        </w:rPr>
        <w:t>«За особые успехи в учении»</w:t>
      </w:r>
      <w:r w:rsidR="00614778">
        <w:rPr>
          <w:sz w:val="28"/>
          <w:szCs w:val="28"/>
          <w:lang w:eastAsia="ru-RU"/>
        </w:rPr>
        <w:t xml:space="preserve"> I степени вручается лицам, завершившим освоение образовательных программ среднего общего образования </w:t>
      </w:r>
      <w:r w:rsidR="008F5A35">
        <w:rPr>
          <w:sz w:val="28"/>
          <w:szCs w:val="28"/>
          <w:lang w:eastAsia="ru-RU"/>
        </w:rPr>
        <w:t xml:space="preserve">в организациях, осуществляющих образовательную деятельность </w:t>
      </w:r>
      <w:r w:rsidR="008F5A35" w:rsidRPr="00047CDB">
        <w:rPr>
          <w:sz w:val="28"/>
          <w:szCs w:val="28"/>
          <w:lang w:eastAsia="ru-RU"/>
        </w:rPr>
        <w:t>по имеющим государственную аккредитацию</w:t>
      </w:r>
      <w:r w:rsidR="008F5A35">
        <w:rPr>
          <w:sz w:val="28"/>
          <w:szCs w:val="28"/>
          <w:lang w:eastAsia="ru-RU"/>
        </w:rPr>
        <w:t xml:space="preserve"> образовательным программам среднего общего образования </w:t>
      </w:r>
      <w:r w:rsidR="00614778">
        <w:rPr>
          <w:sz w:val="28"/>
          <w:szCs w:val="28"/>
          <w:lang w:eastAsia="ru-RU"/>
        </w:rPr>
        <w:t xml:space="preserve">(далее </w:t>
      </w:r>
      <w:r w:rsidR="008F5A35">
        <w:rPr>
          <w:sz w:val="28"/>
          <w:szCs w:val="28"/>
          <w:lang w:eastAsia="ru-RU"/>
        </w:rPr>
        <w:t xml:space="preserve">соответственно </w:t>
      </w:r>
      <w:r w:rsidR="00614778">
        <w:rPr>
          <w:sz w:val="28"/>
          <w:szCs w:val="28"/>
          <w:lang w:eastAsia="ru-RU"/>
        </w:rPr>
        <w:t>– выпускники</w:t>
      </w:r>
      <w:r w:rsidR="008F5A35">
        <w:rPr>
          <w:sz w:val="28"/>
          <w:szCs w:val="28"/>
          <w:lang w:eastAsia="ru-RU"/>
        </w:rPr>
        <w:t>, Организации</w:t>
      </w:r>
      <w:r w:rsidR="00614778">
        <w:rPr>
          <w:sz w:val="28"/>
          <w:szCs w:val="28"/>
          <w:lang w:eastAsia="ru-RU"/>
        </w:rPr>
        <w:t xml:space="preserve">), имеющим итоговые оценки успеваемости «отлично» по всем учебным предметам, </w:t>
      </w:r>
      <w:proofErr w:type="spellStart"/>
      <w:r w:rsidR="00614778">
        <w:rPr>
          <w:sz w:val="28"/>
          <w:szCs w:val="28"/>
          <w:lang w:eastAsia="ru-RU"/>
        </w:rPr>
        <w:t>изучавшимся</w:t>
      </w:r>
      <w:proofErr w:type="spellEnd"/>
      <w:r w:rsidR="00614778">
        <w:rPr>
          <w:sz w:val="28"/>
          <w:szCs w:val="28"/>
          <w:lang w:eastAsia="ru-RU"/>
        </w:rPr>
        <w:t xml:space="preserve"> в соответствии с учебным планом и успешно прошедшим государственную итоговую аттестацию (далее – ГИА) (без учета</w:t>
      </w:r>
      <w:proofErr w:type="gramEnd"/>
      <w:r w:rsidR="00614778">
        <w:rPr>
          <w:sz w:val="28"/>
          <w:szCs w:val="28"/>
          <w:lang w:eastAsia="ru-RU"/>
        </w:rPr>
        <w:t xml:space="preserve"> результатов, полученных при прохождении повторно ГИА) и </w:t>
      </w:r>
      <w:proofErr w:type="gramStart"/>
      <w:r w:rsidR="00614778">
        <w:rPr>
          <w:sz w:val="28"/>
          <w:szCs w:val="28"/>
          <w:lang w:eastAsia="ru-RU"/>
        </w:rPr>
        <w:t>набравшим</w:t>
      </w:r>
      <w:proofErr w:type="gramEnd"/>
      <w:r w:rsidR="00614778">
        <w:rPr>
          <w:sz w:val="28"/>
          <w:szCs w:val="28"/>
          <w:lang w:eastAsia="ru-RU"/>
        </w:rPr>
        <w:t>:</w:t>
      </w:r>
    </w:p>
    <w:p w:rsidR="00614778" w:rsidRDefault="00614778">
      <w:pPr>
        <w:suppressAutoHyphens w:val="0"/>
        <w:spacing w:line="312" w:lineRule="auto"/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не менее 70 баллов на едином государственном экзамене (далее – ЕГЭ) </w:t>
      </w:r>
      <w:r>
        <w:rPr>
          <w:sz w:val="28"/>
          <w:szCs w:val="28"/>
          <w:lang w:eastAsia="ru-RU"/>
        </w:rPr>
        <w:br/>
        <w:t xml:space="preserve">по учебному предмету «Русский язык»; </w:t>
      </w:r>
    </w:p>
    <w:p w:rsidR="00614778" w:rsidRDefault="00614778">
      <w:pPr>
        <w:suppressAutoHyphens w:val="0"/>
        <w:spacing w:line="312" w:lineRule="auto"/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не менее 70 баллов на ЕГЭ по одному из сдаваемых учебных предметов; </w:t>
      </w:r>
    </w:p>
    <w:p w:rsidR="00614778" w:rsidRDefault="00614778">
      <w:pPr>
        <w:suppressAutoHyphens w:val="0"/>
        <w:spacing w:line="312" w:lineRule="auto"/>
        <w:ind w:firstLine="709"/>
        <w:contextualSpacing/>
        <w:jc w:val="both"/>
      </w:pPr>
      <w:r>
        <w:rPr>
          <w:sz w:val="28"/>
          <w:szCs w:val="28"/>
          <w:lang w:eastAsia="ru-RU"/>
        </w:rPr>
        <w:t>в случае прохождения выпускником ГИА</w:t>
      </w:r>
      <w:r>
        <w:rPr>
          <w:color w:val="FF0000"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в форме государственного выпускного экзамена (далее – ГВЭ) - 5 баллов по учебным предметам «Русский язык» и «Математика»</w:t>
      </w:r>
      <w:r>
        <w:rPr>
          <w:color w:val="FF0000"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(далее вместе - обязательные учебные предметы);</w:t>
      </w:r>
    </w:p>
    <w:p w:rsidR="00614778" w:rsidRDefault="00614778">
      <w:pPr>
        <w:suppressAutoHyphens w:val="0"/>
        <w:spacing w:line="312" w:lineRule="auto"/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в случае выбора выпускником различных форм прохождения </w:t>
      </w:r>
      <w:r w:rsidR="00EF12F0">
        <w:rPr>
          <w:sz w:val="28"/>
          <w:szCs w:val="28"/>
          <w:lang w:eastAsia="ru-RU"/>
        </w:rPr>
        <w:t>ГИ</w:t>
      </w:r>
      <w:proofErr w:type="gramStart"/>
      <w:r w:rsidR="00EF12F0"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>(</w:t>
      </w:r>
      <w:proofErr w:type="gramEnd"/>
      <w:r>
        <w:rPr>
          <w:sz w:val="28"/>
          <w:szCs w:val="28"/>
          <w:lang w:eastAsia="ru-RU"/>
        </w:rPr>
        <w:t>ЕГЭ и ГВЭ) - 5 баллов по одному из сдаваемых</w:t>
      </w:r>
      <w:r>
        <w:rPr>
          <w:color w:val="FF0000"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обязательных учебных предметов в форме ГВЭ, а также не менее 70 баллов по одному из сдаваемых учебных предметов в форме ЕГЭ.</w:t>
      </w:r>
    </w:p>
    <w:p w:rsidR="00614778" w:rsidRDefault="004E1FCF">
      <w:pPr>
        <w:suppressAutoHyphens w:val="0"/>
        <w:spacing w:line="312" w:lineRule="auto"/>
        <w:ind w:firstLine="709"/>
        <w:contextualSpacing/>
        <w:jc w:val="both"/>
      </w:pPr>
      <w:r>
        <w:rPr>
          <w:sz w:val="28"/>
          <w:szCs w:val="28"/>
          <w:lang w:eastAsia="ru-RU"/>
        </w:rPr>
        <w:t>2</w:t>
      </w:r>
      <w:r w:rsidR="00614778">
        <w:rPr>
          <w:sz w:val="28"/>
          <w:szCs w:val="28"/>
          <w:lang w:eastAsia="ru-RU"/>
        </w:rPr>
        <w:t>. Медаль</w:t>
      </w:r>
      <w:r w:rsidR="00EF12F0">
        <w:rPr>
          <w:sz w:val="28"/>
          <w:szCs w:val="28"/>
          <w:lang w:eastAsia="ru-RU"/>
        </w:rPr>
        <w:t xml:space="preserve"> </w:t>
      </w:r>
      <w:r w:rsidR="00EF12F0" w:rsidRPr="00EF12F0">
        <w:rPr>
          <w:sz w:val="28"/>
          <w:szCs w:val="28"/>
          <w:lang w:eastAsia="ru-RU"/>
        </w:rPr>
        <w:t>«За особые успехи в учении»</w:t>
      </w:r>
      <w:r w:rsidR="00614778">
        <w:rPr>
          <w:sz w:val="28"/>
          <w:szCs w:val="28"/>
          <w:lang w:eastAsia="ru-RU"/>
        </w:rPr>
        <w:t xml:space="preserve"> </w:t>
      </w:r>
      <w:r w:rsidR="00614778">
        <w:rPr>
          <w:sz w:val="28"/>
          <w:szCs w:val="28"/>
        </w:rPr>
        <w:t>II степени</w:t>
      </w:r>
      <w:r w:rsidR="00614778">
        <w:rPr>
          <w:sz w:val="28"/>
          <w:szCs w:val="28"/>
          <w:lang w:eastAsia="ru-RU"/>
        </w:rPr>
        <w:t xml:space="preserve"> вручается выпускникам, имеющим по всем учебным предметам</w:t>
      </w:r>
      <w:r w:rsidR="00EF12F0">
        <w:rPr>
          <w:sz w:val="28"/>
          <w:szCs w:val="28"/>
          <w:lang w:eastAsia="ru-RU"/>
        </w:rPr>
        <w:t>,</w:t>
      </w:r>
      <w:r w:rsidR="00614778">
        <w:rPr>
          <w:sz w:val="28"/>
          <w:szCs w:val="28"/>
          <w:lang w:eastAsia="ru-RU"/>
        </w:rPr>
        <w:t xml:space="preserve"> </w:t>
      </w:r>
      <w:proofErr w:type="spellStart"/>
      <w:r w:rsidR="00614778">
        <w:rPr>
          <w:sz w:val="28"/>
          <w:szCs w:val="28"/>
          <w:lang w:eastAsia="ru-RU"/>
        </w:rPr>
        <w:t>изучавшимся</w:t>
      </w:r>
      <w:proofErr w:type="spellEnd"/>
      <w:r w:rsidR="00614778">
        <w:rPr>
          <w:sz w:val="28"/>
          <w:szCs w:val="28"/>
          <w:lang w:eastAsia="ru-RU"/>
        </w:rPr>
        <w:t xml:space="preserve"> в соответствии с учебным планом, итоговые оценки успеваемости «отлично» и не более двух оценок «хорошо» </w:t>
      </w:r>
      <w:r w:rsidR="00614778">
        <w:rPr>
          <w:sz w:val="28"/>
          <w:szCs w:val="28"/>
          <w:lang w:eastAsia="ru-RU"/>
        </w:rPr>
        <w:br/>
        <w:t>и успешно прошедшим ГИА (без учета результатов, полученных при прохождении повторно ГИА) и набравшим:</w:t>
      </w:r>
    </w:p>
    <w:p w:rsidR="00614778" w:rsidRDefault="00614778">
      <w:pPr>
        <w:suppressAutoHyphens w:val="0"/>
        <w:spacing w:line="312" w:lineRule="auto"/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не менее 60 баллов на ЕГЭ по учебному предмету «Русский язык»; </w:t>
      </w:r>
    </w:p>
    <w:p w:rsidR="00614778" w:rsidRDefault="00614778">
      <w:pPr>
        <w:suppressAutoHyphens w:val="0"/>
        <w:spacing w:line="312" w:lineRule="auto"/>
        <w:ind w:firstLine="709"/>
        <w:contextualSpacing/>
        <w:jc w:val="both"/>
      </w:pPr>
      <w:r>
        <w:rPr>
          <w:sz w:val="28"/>
          <w:szCs w:val="28"/>
          <w:lang w:eastAsia="ru-RU"/>
        </w:rPr>
        <w:t>не менее 60 баллов на ЕГЭ по одному из сдаваемых</w:t>
      </w:r>
      <w:r>
        <w:rPr>
          <w:color w:val="C00000"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учебных предметов; </w:t>
      </w:r>
    </w:p>
    <w:p w:rsidR="00614778" w:rsidRDefault="00614778">
      <w:pPr>
        <w:suppressAutoHyphens w:val="0"/>
        <w:spacing w:line="312" w:lineRule="auto"/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в случае прохождения выпускником ГИА в форме ГВЭ - 5 баллов </w:t>
      </w:r>
      <w:r>
        <w:rPr>
          <w:sz w:val="28"/>
          <w:szCs w:val="28"/>
          <w:lang w:eastAsia="ru-RU"/>
        </w:rPr>
        <w:br/>
        <w:t>по обязательным учебным предметам;</w:t>
      </w:r>
    </w:p>
    <w:p w:rsidR="00614778" w:rsidRDefault="00614778">
      <w:pPr>
        <w:suppressAutoHyphens w:val="0"/>
        <w:spacing w:line="312" w:lineRule="auto"/>
        <w:ind w:firstLine="709"/>
        <w:contextualSpacing/>
        <w:jc w:val="both"/>
      </w:pPr>
      <w:r>
        <w:rPr>
          <w:sz w:val="28"/>
          <w:szCs w:val="28"/>
          <w:lang w:eastAsia="ru-RU"/>
        </w:rPr>
        <w:lastRenderedPageBreak/>
        <w:t>в случае выбора выпускником различных форм прохождения ГИА</w:t>
      </w:r>
      <w:r>
        <w:rPr>
          <w:color w:val="C00000"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(ЕГЭ и ГВЭ) - 5 баллов по одному из</w:t>
      </w:r>
      <w:r>
        <w:rPr>
          <w:color w:val="C00000"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сдаваемых обязательных учебных предметов в форме ГВЭ, а также не менее 60 баллов по одному из</w:t>
      </w:r>
      <w:r>
        <w:rPr>
          <w:color w:val="C00000"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сдаваемых учебных предметов </w:t>
      </w:r>
      <w:r>
        <w:rPr>
          <w:sz w:val="28"/>
          <w:szCs w:val="28"/>
          <w:lang w:eastAsia="ru-RU"/>
        </w:rPr>
        <w:br/>
        <w:t>в форме ЕГЭ.</w:t>
      </w:r>
    </w:p>
    <w:p w:rsidR="00614778" w:rsidRDefault="004E1FCF">
      <w:pPr>
        <w:suppressAutoHyphens w:val="0"/>
        <w:spacing w:line="312" w:lineRule="auto"/>
        <w:ind w:firstLine="709"/>
        <w:contextualSpacing/>
        <w:jc w:val="both"/>
      </w:pPr>
      <w:r>
        <w:rPr>
          <w:sz w:val="28"/>
          <w:szCs w:val="28"/>
          <w:lang w:eastAsia="ru-RU"/>
        </w:rPr>
        <w:t>3</w:t>
      </w:r>
      <w:r w:rsidR="00614778">
        <w:rPr>
          <w:sz w:val="28"/>
          <w:szCs w:val="28"/>
          <w:lang w:eastAsia="ru-RU"/>
        </w:rPr>
        <w:t>. Медали</w:t>
      </w:r>
      <w:r w:rsidR="00EF12F0">
        <w:rPr>
          <w:sz w:val="28"/>
          <w:szCs w:val="28"/>
          <w:lang w:eastAsia="ru-RU"/>
        </w:rPr>
        <w:t xml:space="preserve"> </w:t>
      </w:r>
      <w:r w:rsidR="00EF12F0" w:rsidRPr="00EF12F0">
        <w:rPr>
          <w:sz w:val="28"/>
          <w:szCs w:val="28"/>
          <w:lang w:eastAsia="ru-RU"/>
        </w:rPr>
        <w:t>«За особые успехи в учении»</w:t>
      </w:r>
      <w:r w:rsidR="00614778">
        <w:rPr>
          <w:sz w:val="28"/>
          <w:szCs w:val="28"/>
          <w:lang w:eastAsia="ru-RU"/>
        </w:rPr>
        <w:t xml:space="preserve"> I и II степеней</w:t>
      </w:r>
      <w:r w:rsidR="00614778">
        <w:rPr>
          <w:sz w:val="28"/>
          <w:szCs w:val="28"/>
        </w:rPr>
        <w:t xml:space="preserve"> </w:t>
      </w:r>
      <w:r w:rsidR="00EF12F0" w:rsidRPr="00EF12F0">
        <w:rPr>
          <w:sz w:val="28"/>
          <w:szCs w:val="28"/>
        </w:rPr>
        <w:t xml:space="preserve">(далее </w:t>
      </w:r>
      <w:r w:rsidR="002A07B3">
        <w:rPr>
          <w:sz w:val="28"/>
          <w:szCs w:val="28"/>
        </w:rPr>
        <w:t xml:space="preserve">вместе </w:t>
      </w:r>
      <w:r w:rsidR="00EF12F0" w:rsidRPr="00EF12F0">
        <w:rPr>
          <w:sz w:val="28"/>
          <w:szCs w:val="28"/>
        </w:rPr>
        <w:t xml:space="preserve">— медали) </w:t>
      </w:r>
      <w:r w:rsidR="00614778">
        <w:rPr>
          <w:sz w:val="28"/>
          <w:szCs w:val="28"/>
        </w:rPr>
        <w:t>вруча</w:t>
      </w:r>
      <w:r w:rsidR="00EF12F0">
        <w:rPr>
          <w:sz w:val="28"/>
          <w:szCs w:val="28"/>
        </w:rPr>
        <w:t>ю</w:t>
      </w:r>
      <w:r w:rsidR="00614778">
        <w:rPr>
          <w:sz w:val="28"/>
          <w:szCs w:val="28"/>
        </w:rPr>
        <w:t xml:space="preserve">тся выпускникам </w:t>
      </w:r>
      <w:r w:rsidR="008F5A35">
        <w:rPr>
          <w:sz w:val="28"/>
          <w:szCs w:val="28"/>
        </w:rPr>
        <w:t xml:space="preserve">Организациями </w:t>
      </w:r>
      <w:r w:rsidR="00614778">
        <w:rPr>
          <w:sz w:val="28"/>
          <w:szCs w:val="28"/>
        </w:rPr>
        <w:t>в торжественной обстановке одновременно с выдачей аттестатов о среднем общем образовании с отличием.</w:t>
      </w:r>
    </w:p>
    <w:p w:rsidR="00614778" w:rsidRDefault="004E1FCF">
      <w:pPr>
        <w:suppressAutoHyphens w:val="0"/>
        <w:spacing w:line="312" w:lineRule="auto"/>
        <w:ind w:firstLine="709"/>
        <w:contextualSpacing/>
        <w:jc w:val="both"/>
      </w:pPr>
      <w:r>
        <w:rPr>
          <w:sz w:val="28"/>
          <w:szCs w:val="28"/>
          <w:lang w:eastAsia="ru-RU"/>
        </w:rPr>
        <w:t>4</w:t>
      </w:r>
      <w:r w:rsidR="00614778">
        <w:rPr>
          <w:sz w:val="28"/>
          <w:szCs w:val="28"/>
          <w:lang w:eastAsia="ru-RU"/>
        </w:rPr>
        <w:t xml:space="preserve">. О выдаче медалей делается соответствующая запись в книге регистрации выданных медалей, которая ведется в </w:t>
      </w:r>
      <w:r w:rsidR="008F5A35">
        <w:rPr>
          <w:sz w:val="28"/>
          <w:szCs w:val="28"/>
          <w:lang w:eastAsia="ru-RU"/>
        </w:rPr>
        <w:t>Организации</w:t>
      </w:r>
      <w:r w:rsidR="00614778">
        <w:rPr>
          <w:sz w:val="28"/>
          <w:szCs w:val="28"/>
          <w:lang w:eastAsia="ru-RU"/>
        </w:rPr>
        <w:t>.</w:t>
      </w:r>
    </w:p>
    <w:p w:rsidR="00614778" w:rsidRDefault="004E1FCF">
      <w:pPr>
        <w:suppressAutoHyphens w:val="0"/>
        <w:spacing w:line="312" w:lineRule="auto"/>
        <w:ind w:firstLine="709"/>
        <w:contextualSpacing/>
        <w:jc w:val="both"/>
      </w:pPr>
      <w:r>
        <w:rPr>
          <w:sz w:val="28"/>
          <w:szCs w:val="28"/>
          <w:lang w:eastAsia="ru-RU"/>
        </w:rPr>
        <w:t>5</w:t>
      </w:r>
      <w:r w:rsidR="00614778">
        <w:rPr>
          <w:sz w:val="28"/>
          <w:szCs w:val="28"/>
          <w:lang w:eastAsia="ru-RU"/>
        </w:rPr>
        <w:t>. </w:t>
      </w:r>
      <w:proofErr w:type="gramStart"/>
      <w:r w:rsidR="00614778">
        <w:rPr>
          <w:sz w:val="28"/>
          <w:szCs w:val="28"/>
          <w:lang w:eastAsia="ru-RU"/>
        </w:rPr>
        <w:t xml:space="preserve">Медали выдаются выпускнику лично или другому лицу при предъявлении им документа, удостоверяющего личность, и оформленной </w:t>
      </w:r>
      <w:r w:rsidR="00614778">
        <w:rPr>
          <w:sz w:val="28"/>
          <w:szCs w:val="28"/>
          <w:lang w:eastAsia="ru-RU"/>
        </w:rPr>
        <w:br/>
        <w:t xml:space="preserve">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</w:t>
      </w:r>
      <w:r w:rsidR="00614778">
        <w:rPr>
          <w:sz w:val="28"/>
          <w:szCs w:val="28"/>
          <w:lang w:eastAsia="ru-RU"/>
        </w:rPr>
        <w:br/>
        <w:t>о вручении.</w:t>
      </w:r>
      <w:proofErr w:type="gramEnd"/>
      <w:r w:rsidR="00614778">
        <w:rPr>
          <w:sz w:val="28"/>
          <w:szCs w:val="28"/>
          <w:lang w:eastAsia="ru-RU"/>
        </w:rPr>
        <w:t xml:space="preserve"> Доверенность и (или) заявление, по которым была выданы (</w:t>
      </w:r>
      <w:proofErr w:type="gramStart"/>
      <w:r w:rsidR="00614778">
        <w:rPr>
          <w:sz w:val="28"/>
          <w:szCs w:val="28"/>
          <w:lang w:eastAsia="ru-RU"/>
        </w:rPr>
        <w:t xml:space="preserve">направлены) </w:t>
      </w:r>
      <w:proofErr w:type="gramEnd"/>
      <w:r w:rsidR="00614778">
        <w:rPr>
          <w:sz w:val="28"/>
          <w:szCs w:val="28"/>
          <w:lang w:eastAsia="ru-RU"/>
        </w:rPr>
        <w:t xml:space="preserve">медали, хранятся </w:t>
      </w:r>
      <w:r w:rsidR="008F5A35">
        <w:rPr>
          <w:sz w:val="28"/>
          <w:szCs w:val="28"/>
          <w:lang w:eastAsia="ru-RU"/>
        </w:rPr>
        <w:t xml:space="preserve">в Организации </w:t>
      </w:r>
      <w:r w:rsidR="00614778">
        <w:rPr>
          <w:sz w:val="28"/>
          <w:szCs w:val="28"/>
          <w:lang w:eastAsia="ru-RU"/>
        </w:rPr>
        <w:t>в личном деле выпускника.</w:t>
      </w:r>
    </w:p>
    <w:p w:rsidR="00614778" w:rsidRDefault="004E1FCF">
      <w:pPr>
        <w:suppressAutoHyphens w:val="0"/>
        <w:spacing w:line="312" w:lineRule="auto"/>
        <w:ind w:firstLine="709"/>
        <w:contextualSpacing/>
        <w:jc w:val="both"/>
      </w:pPr>
      <w:r>
        <w:rPr>
          <w:sz w:val="28"/>
          <w:szCs w:val="28"/>
          <w:lang w:eastAsia="ru-RU"/>
        </w:rPr>
        <w:t>6</w:t>
      </w:r>
      <w:r w:rsidR="00614778">
        <w:rPr>
          <w:sz w:val="28"/>
          <w:szCs w:val="28"/>
          <w:lang w:eastAsia="ru-RU"/>
        </w:rPr>
        <w:t>. При утрате медалей</w:t>
      </w:r>
      <w:r w:rsidR="00302CB0">
        <w:rPr>
          <w:sz w:val="28"/>
          <w:szCs w:val="28"/>
          <w:lang w:eastAsia="ru-RU"/>
        </w:rPr>
        <w:t xml:space="preserve"> </w:t>
      </w:r>
      <w:r w:rsidR="00614778">
        <w:rPr>
          <w:sz w:val="28"/>
          <w:szCs w:val="28"/>
        </w:rPr>
        <w:t>их</w:t>
      </w:r>
      <w:r w:rsidR="00614778">
        <w:rPr>
          <w:sz w:val="28"/>
          <w:szCs w:val="28"/>
          <w:lang w:eastAsia="ru-RU"/>
        </w:rPr>
        <w:t xml:space="preserve"> дубликаты не выдаются.</w:t>
      </w:r>
    </w:p>
    <w:sectPr w:rsidR="006147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134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BCA" w:rsidRDefault="00492BCA">
      <w:r>
        <w:separator/>
      </w:r>
    </w:p>
  </w:endnote>
  <w:endnote w:type="continuationSeparator" w:id="0">
    <w:p w:rsidR="00492BCA" w:rsidRDefault="0049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01"/>
    <w:family w:val="swiss"/>
    <w:pitch w:val="default"/>
  </w:font>
  <w:font w:name="Noto Sans Devanagari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778" w:rsidRDefault="00614778">
    <w:pPr>
      <w:pStyle w:val="af2"/>
    </w:pPr>
    <w:r>
      <w:rPr>
        <w:sz w:val="16"/>
        <w:szCs w:val="16"/>
      </w:rPr>
      <w:t>Порядок и условия выдачи медалей– 03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778" w:rsidRDefault="00614778">
    <w:pPr>
      <w:pStyle w:val="af2"/>
    </w:pPr>
    <w:r>
      <w:rPr>
        <w:sz w:val="16"/>
        <w:szCs w:val="16"/>
      </w:rPr>
      <w:t>Об утверждении Порядка и условий выдачи медалей – 03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778" w:rsidRDefault="00614778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778" w:rsidRDefault="00614778">
    <w:pPr>
      <w:pStyle w:val="af2"/>
    </w:pPr>
    <w:r>
      <w:rPr>
        <w:sz w:val="16"/>
        <w:szCs w:val="16"/>
      </w:rPr>
      <w:t>Порядок и условия</w:t>
    </w:r>
    <w:r w:rsidR="004E1FCF">
      <w:rPr>
        <w:sz w:val="16"/>
        <w:szCs w:val="16"/>
      </w:rPr>
      <w:t xml:space="preserve"> </w:t>
    </w:r>
    <w:r>
      <w:rPr>
        <w:sz w:val="16"/>
        <w:szCs w:val="16"/>
      </w:rPr>
      <w:t>выдачи медалей– 03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778" w:rsidRDefault="00614778">
    <w:pPr>
      <w:pStyle w:val="af2"/>
    </w:pPr>
    <w:r>
      <w:rPr>
        <w:sz w:val="16"/>
        <w:szCs w:val="16"/>
      </w:rPr>
      <w:t>Порядок и условия</w:t>
    </w:r>
    <w:r w:rsidR="004E1FCF">
      <w:rPr>
        <w:sz w:val="16"/>
        <w:szCs w:val="16"/>
      </w:rPr>
      <w:t xml:space="preserve"> </w:t>
    </w:r>
    <w:r>
      <w:rPr>
        <w:sz w:val="16"/>
        <w:szCs w:val="16"/>
      </w:rPr>
      <w:t>выдачи медалей – 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BCA" w:rsidRDefault="00492BCA">
      <w:r>
        <w:separator/>
      </w:r>
    </w:p>
  </w:footnote>
  <w:footnote w:type="continuationSeparator" w:id="0">
    <w:p w:rsidR="00492BCA" w:rsidRDefault="00492B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778" w:rsidRDefault="00614778">
    <w:pPr>
      <w:pStyle w:val="af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4E1FCF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614778" w:rsidRDefault="00614778">
    <w:pPr>
      <w:pStyle w:val="af"/>
      <w:ind w:right="360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778" w:rsidRDefault="0061477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778" w:rsidRDefault="00614778">
    <w:pPr>
      <w:pStyle w:val="af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F9700F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614778" w:rsidRDefault="00614778">
    <w:pPr>
      <w:pStyle w:val="af"/>
      <w:ind w:right="360"/>
      <w:rPr>
        <w:sz w:val="24"/>
        <w:szCs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778" w:rsidRDefault="00614778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F56"/>
    <w:rsid w:val="00047CDB"/>
    <w:rsid w:val="000E2786"/>
    <w:rsid w:val="001036AC"/>
    <w:rsid w:val="002A07B3"/>
    <w:rsid w:val="002C1F56"/>
    <w:rsid w:val="00302CB0"/>
    <w:rsid w:val="003F58E2"/>
    <w:rsid w:val="00492BCA"/>
    <w:rsid w:val="004E1FCF"/>
    <w:rsid w:val="00614778"/>
    <w:rsid w:val="00784B77"/>
    <w:rsid w:val="008F5A35"/>
    <w:rsid w:val="00941732"/>
    <w:rsid w:val="00C16EEE"/>
    <w:rsid w:val="00C3066B"/>
    <w:rsid w:val="00CA6F97"/>
    <w:rsid w:val="00CE40A6"/>
    <w:rsid w:val="00EF12F0"/>
    <w:rsid w:val="00F223CF"/>
    <w:rsid w:val="00F57608"/>
    <w:rsid w:val="00F9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 w:val="28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sz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2">
    <w:name w:val="Основной шрифт абзаца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rFonts w:cs="Times New Roman"/>
      <w:sz w:val="20"/>
      <w:szCs w:val="20"/>
    </w:rPr>
  </w:style>
  <w:style w:type="character" w:customStyle="1" w:styleId="a5">
    <w:name w:val="Нижний колонтитул Знак"/>
    <w:rPr>
      <w:rFonts w:cs="Times New Roman"/>
      <w:sz w:val="20"/>
      <w:szCs w:val="20"/>
    </w:rPr>
  </w:style>
  <w:style w:type="character" w:customStyle="1" w:styleId="a6">
    <w:name w:val="номер страницы"/>
    <w:rPr>
      <w:rFonts w:cs="Times New Roman"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7">
    <w:name w:val="Текст примечания Знак"/>
    <w:rPr>
      <w:lang w:eastAsia="zh-CN"/>
    </w:rPr>
  </w:style>
  <w:style w:type="character" w:customStyle="1" w:styleId="a8">
    <w:name w:val="Тема примечания Знак"/>
    <w:rPr>
      <w:b/>
      <w:bCs/>
      <w:lang w:eastAsia="zh-CN"/>
    </w:rPr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Sans" w:hAnsi="PT Sans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ascii="PT Sans" w:hAnsi="PT Sans" w:cs="Noto Sans Devanagari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3">
    <w:name w:val="заголовок 1"/>
    <w:basedOn w:val="a"/>
    <w:next w:val="a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paragraph" w:customStyle="1" w:styleId="af0">
    <w:name w:val="Письмо"/>
    <w:basedOn w:val="a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f1">
    <w:name w:val="Центр"/>
    <w:basedOn w:val="a"/>
    <w:pPr>
      <w:spacing w:line="320" w:lineRule="exact"/>
      <w:jc w:val="center"/>
    </w:pPr>
    <w:rPr>
      <w:sz w:val="28"/>
      <w:szCs w:val="28"/>
    </w:rPr>
  </w:style>
  <w:style w:type="paragraph" w:styleId="af2">
    <w:name w:val="footer"/>
    <w:basedOn w:val="a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Верхний колонтитул слева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4">
    <w:name w:val="Текст примечания1"/>
    <w:basedOn w:val="a"/>
  </w:style>
  <w:style w:type="paragraph" w:styleId="af6">
    <w:name w:val="annotation subject"/>
    <w:basedOn w:val="14"/>
    <w:next w:val="14"/>
    <w:rPr>
      <w:b/>
      <w:bCs/>
    </w:rPr>
  </w:style>
  <w:style w:type="character" w:styleId="af7">
    <w:name w:val="annotation reference"/>
    <w:uiPriority w:val="99"/>
    <w:semiHidden/>
    <w:unhideWhenUsed/>
    <w:rsid w:val="002C1F56"/>
    <w:rPr>
      <w:sz w:val="16"/>
      <w:szCs w:val="16"/>
    </w:rPr>
  </w:style>
  <w:style w:type="paragraph" w:styleId="af8">
    <w:name w:val="annotation text"/>
    <w:basedOn w:val="a"/>
    <w:link w:val="15"/>
    <w:uiPriority w:val="99"/>
    <w:unhideWhenUsed/>
    <w:rsid w:val="002C1F56"/>
  </w:style>
  <w:style w:type="character" w:customStyle="1" w:styleId="15">
    <w:name w:val="Текст примечания Знак1"/>
    <w:link w:val="af8"/>
    <w:uiPriority w:val="99"/>
    <w:rsid w:val="002C1F56"/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 w:val="28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sz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2">
    <w:name w:val="Основной шрифт абзаца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rFonts w:cs="Times New Roman"/>
      <w:sz w:val="20"/>
      <w:szCs w:val="20"/>
    </w:rPr>
  </w:style>
  <w:style w:type="character" w:customStyle="1" w:styleId="a5">
    <w:name w:val="Нижний колонтитул Знак"/>
    <w:rPr>
      <w:rFonts w:cs="Times New Roman"/>
      <w:sz w:val="20"/>
      <w:szCs w:val="20"/>
    </w:rPr>
  </w:style>
  <w:style w:type="character" w:customStyle="1" w:styleId="a6">
    <w:name w:val="номер страницы"/>
    <w:rPr>
      <w:rFonts w:cs="Times New Roman"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7">
    <w:name w:val="Текст примечания Знак"/>
    <w:rPr>
      <w:lang w:eastAsia="zh-CN"/>
    </w:rPr>
  </w:style>
  <w:style w:type="character" w:customStyle="1" w:styleId="a8">
    <w:name w:val="Тема примечания Знак"/>
    <w:rPr>
      <w:b/>
      <w:bCs/>
      <w:lang w:eastAsia="zh-CN"/>
    </w:rPr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Sans" w:hAnsi="PT Sans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ascii="PT Sans" w:hAnsi="PT Sans" w:cs="Noto Sans Devanagari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3">
    <w:name w:val="заголовок 1"/>
    <w:basedOn w:val="a"/>
    <w:next w:val="a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paragraph" w:customStyle="1" w:styleId="af0">
    <w:name w:val="Письмо"/>
    <w:basedOn w:val="a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f1">
    <w:name w:val="Центр"/>
    <w:basedOn w:val="a"/>
    <w:pPr>
      <w:spacing w:line="320" w:lineRule="exact"/>
      <w:jc w:val="center"/>
    </w:pPr>
    <w:rPr>
      <w:sz w:val="28"/>
      <w:szCs w:val="28"/>
    </w:rPr>
  </w:style>
  <w:style w:type="paragraph" w:styleId="af2">
    <w:name w:val="footer"/>
    <w:basedOn w:val="a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Верхний колонтитул слева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4">
    <w:name w:val="Текст примечания1"/>
    <w:basedOn w:val="a"/>
  </w:style>
  <w:style w:type="paragraph" w:styleId="af6">
    <w:name w:val="annotation subject"/>
    <w:basedOn w:val="14"/>
    <w:next w:val="14"/>
    <w:rPr>
      <w:b/>
      <w:bCs/>
    </w:rPr>
  </w:style>
  <w:style w:type="character" w:styleId="af7">
    <w:name w:val="annotation reference"/>
    <w:uiPriority w:val="99"/>
    <w:semiHidden/>
    <w:unhideWhenUsed/>
    <w:rsid w:val="002C1F56"/>
    <w:rPr>
      <w:sz w:val="16"/>
      <w:szCs w:val="16"/>
    </w:rPr>
  </w:style>
  <w:style w:type="paragraph" w:styleId="af8">
    <w:name w:val="annotation text"/>
    <w:basedOn w:val="a"/>
    <w:link w:val="15"/>
    <w:uiPriority w:val="99"/>
    <w:unhideWhenUsed/>
    <w:rsid w:val="002C1F56"/>
  </w:style>
  <w:style w:type="character" w:customStyle="1" w:styleId="15">
    <w:name w:val="Текст примечания Знак1"/>
    <w:link w:val="af8"/>
    <w:uiPriority w:val="99"/>
    <w:rsid w:val="002C1F56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Н.Г.</dc:creator>
  <cp:lastModifiedBy>Светлана Петровна</cp:lastModifiedBy>
  <cp:revision>2</cp:revision>
  <cp:lastPrinted>2020-06-11T09:17:00Z</cp:lastPrinted>
  <dcterms:created xsi:type="dcterms:W3CDTF">2023-10-26T11:07:00Z</dcterms:created>
  <dcterms:modified xsi:type="dcterms:W3CDTF">2023-10-26T11:07:00Z</dcterms:modified>
</cp:coreProperties>
</file>